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after="400" w:line="354.24" w:lineRule="auto"/>
        <w:ind w:left="1920" w:right="1920" w:firstLine="0"/>
        <w:rPr>
          <w:color w:val="141b36"/>
        </w:rPr>
      </w:pPr>
      <w:r w:rsidDel="00000000" w:rsidR="00000000" w:rsidRPr="00000000">
        <w:rPr>
          <w:color w:val="141b36"/>
          <w:rtl w:val="0"/>
        </w:rPr>
        <w:t xml:space="preserve">2026 metų kovo 24 dieną nuotoliniu būdu (per Zoom platformą) įvyko antrasis šiais metais LASS valdybos posėdis. Jame dalyvavo 11 (iš 14) LASS valdybos narių, kviestiniai asmenys.</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after="400" w:line="354.24" w:lineRule="auto"/>
        <w:ind w:left="1920" w:right="1920" w:firstLine="0"/>
        <w:rPr>
          <w:color w:val="141b36"/>
        </w:rPr>
      </w:pPr>
      <w:r w:rsidDel="00000000" w:rsidR="00000000" w:rsidRPr="00000000">
        <w:rPr>
          <w:color w:val="141b36"/>
          <w:rtl w:val="0"/>
        </w:rPr>
        <w:t xml:space="preserve">Posėdyje buvo svarstomas vienas klausimas dėl leidimo UAB „Regseda“ suteikti paskolą UAB „Liregus“. </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line="354.24" w:lineRule="auto"/>
        <w:ind w:left="1920" w:right="1920" w:firstLine="0"/>
        <w:rPr>
          <w:color w:val="141b36"/>
        </w:rPr>
      </w:pPr>
      <w:r w:rsidDel="00000000" w:rsidR="00000000" w:rsidRPr="00000000">
        <w:rPr>
          <w:color w:val="141b36"/>
          <w:rtl w:val="0"/>
        </w:rPr>
        <w:t xml:space="preserve">LASS valdyba, būdama vienintelės UAB „Regseda“ akcininkės Lietuvos aklųjų ir silpnaregių sąjungos valdymo organu, pritarė jos prašymui ir priėmė sprendimą leisti UAB „Regseda“ iki 2027 m. rugsėjo 20 d. suteikti UAB „Liregus“ paskolą šios bendrovės veiklos tęstinumui užtikrinti.</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line="354.24" w:lineRule="auto"/>
        <w:ind w:left="480" w:right="1920" w:firstLine="0"/>
        <w:rPr>
          <w:color w:val="141b36"/>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sectPr>
      <w:pgSz w:h="16834" w:w="11909" w:orient="portrait"/>
      <w:pgMar w:bottom="283.46456692913387" w:top="283.46456692913387" w:left="283.46456692913387" w:right="283.4645669291338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l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